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BA" w:rsidRPr="00A93EBA" w:rsidRDefault="00A93EBA" w:rsidP="00A93EBA">
      <w:pPr>
        <w:jc w:val="center"/>
        <w:rPr>
          <w:rFonts w:ascii="Arial" w:hAnsi="Arial" w:cs="Arial"/>
          <w:b/>
          <w:sz w:val="20"/>
          <w:szCs w:val="20"/>
          <w:lang w:val="fr-FR"/>
        </w:rPr>
      </w:pPr>
      <w:r w:rsidRPr="00A93EBA">
        <w:rPr>
          <w:rFonts w:ascii="Arial" w:hAnsi="Arial" w:cs="Arial"/>
          <w:b/>
          <w:sz w:val="20"/>
          <w:szCs w:val="20"/>
          <w:lang w:val="fr-FR"/>
        </w:rPr>
        <w:t xml:space="preserve">Déclaration de Dr </w:t>
      </w:r>
      <w:proofErr w:type="spellStart"/>
      <w:r w:rsidRPr="00A93EBA">
        <w:rPr>
          <w:rFonts w:ascii="Arial" w:hAnsi="Arial" w:cs="Arial"/>
          <w:b/>
          <w:sz w:val="20"/>
          <w:szCs w:val="20"/>
          <w:lang w:val="fr-FR"/>
        </w:rPr>
        <w:t>Musonda</w:t>
      </w:r>
      <w:proofErr w:type="spellEnd"/>
      <w:r w:rsidRPr="00A93EBA">
        <w:rPr>
          <w:rFonts w:ascii="Arial" w:hAnsi="Arial" w:cs="Arial"/>
          <w:b/>
          <w:sz w:val="20"/>
          <w:szCs w:val="20"/>
          <w:lang w:val="fr-FR"/>
        </w:rPr>
        <w:t xml:space="preserve"> </w:t>
      </w:r>
      <w:proofErr w:type="spellStart"/>
      <w:r w:rsidRPr="00A93EBA">
        <w:rPr>
          <w:rFonts w:ascii="Arial" w:hAnsi="Arial" w:cs="Arial"/>
          <w:b/>
          <w:sz w:val="20"/>
          <w:szCs w:val="20"/>
          <w:lang w:val="fr-FR"/>
        </w:rPr>
        <w:t>Mumba</w:t>
      </w:r>
      <w:proofErr w:type="spellEnd"/>
      <w:r w:rsidRPr="00A93EBA">
        <w:rPr>
          <w:rFonts w:ascii="Arial" w:hAnsi="Arial" w:cs="Arial"/>
          <w:b/>
          <w:sz w:val="20"/>
          <w:szCs w:val="20"/>
          <w:lang w:val="fr-FR"/>
        </w:rPr>
        <w:t>, Secrétaire générale de la Convention sur les zones humides à l'occasion de la Journée mondiale des zones humides 2023</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Partout où l’eau et la terre se rencontrent, la vie foisonne. Telles des veines et des artères, elles sillonnent de toutes parts notre merveilleuse planète. Majestueuses et uniques, les zones humides offrent un spectacle éblouissant.</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La Journée mondiale des zones humides est célébrée tous les ans le 2 février. Cette commémoration permet de sensibiliser le public et de mieux faire connaître le rôle crucial des zones humides.</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Les zones humides contribuent au maintien de la biodiversité et d’écosystèmes vitaux. 40 pour cent de toutes les espèces végétales et animales vivent ou se reproduisent dans des zones humides.</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D’une grande richesse naturelle, les zones humides sont indispensables à la vie humaine. Elles sont essentielles à l’agriculture et à la pêche. Sources d’eau, elles servent aussi de filtres et protègent le littoral. Les zones humides forment les plus grands puits de carbone naturels de la planète.</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Aujourd’hui, près de 90 pour cent des zones humides de la planète ont été dégradées ou ont disparu. Elles disparaissent trois fois plus vite que les forêts.</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Partout dans le monde, il est urgent de sensibiliser aux zones humides, d’enrayer et d’inverser leur disparition rapide, et d’encourager des actions de restauration et de conservation de ces écosystèmes d’une importance capitale.</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Le Secrétariat de la Convention sur les zones humides vous invite à vous joindre aux célébrations de la Journée mondiale des zones humides le 2 février 2023, désormais proclamée « Journée internationale » par l’ONU.</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Cette journée aura pour thème « Il est urgent de restaurer les zones humides ». De fait, le temps presse : il ne nous reste que sept ans avant 2030pour atteindre les Objectifs de développement durable.</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La Décennie des Nations Unies pour la restauration des écosystèmes est pour chacun d’entre nous l’occasion unique de repenser et de modifier l’impact des activités humaines sur l’environnement, mais aussi de restaurer ces écosystèmes au rôle crucial que représentent les zones humides. En sollicitant tous les acteurs concernés, du grand public aux principales parties prenantes, nous mobilisons toute une génération en faveur de la restauration des zones humides.</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Pour la Journée mondiale des zones humides 2023, nous vous demandons d’agir par trois moyens précis :</w:t>
      </w:r>
    </w:p>
    <w:p w:rsidR="00A93EBA" w:rsidRPr="00A93EBA" w:rsidRDefault="00A93EBA" w:rsidP="00A93EBA">
      <w:pPr>
        <w:pStyle w:val="ListParagraph"/>
        <w:numPr>
          <w:ilvl w:val="0"/>
          <w:numId w:val="5"/>
        </w:numPr>
        <w:jc w:val="both"/>
        <w:rPr>
          <w:rFonts w:ascii="Arial" w:hAnsi="Arial" w:cs="Arial"/>
          <w:sz w:val="20"/>
          <w:szCs w:val="20"/>
          <w:lang w:val="fr-FR"/>
        </w:rPr>
      </w:pPr>
      <w:r w:rsidRPr="00A93EBA">
        <w:rPr>
          <w:rFonts w:ascii="Arial" w:hAnsi="Arial" w:cs="Arial"/>
          <w:sz w:val="20"/>
          <w:szCs w:val="20"/>
          <w:lang w:val="fr-FR"/>
        </w:rPr>
        <w:t>En prenant des décisions délibérées pour réduire notre propr</w:t>
      </w:r>
      <w:r w:rsidRPr="00A93EBA">
        <w:rPr>
          <w:rFonts w:ascii="Arial" w:hAnsi="Arial" w:cs="Arial"/>
          <w:sz w:val="20"/>
          <w:szCs w:val="20"/>
          <w:lang w:val="fr-FR"/>
        </w:rPr>
        <w:t>e impact sur les zones humides.</w:t>
      </w:r>
    </w:p>
    <w:p w:rsidR="00A93EBA" w:rsidRPr="00A93EBA" w:rsidRDefault="00A93EBA" w:rsidP="00A93EBA">
      <w:pPr>
        <w:pStyle w:val="ListParagraph"/>
        <w:numPr>
          <w:ilvl w:val="0"/>
          <w:numId w:val="5"/>
        </w:numPr>
        <w:jc w:val="both"/>
        <w:rPr>
          <w:rFonts w:ascii="Arial" w:hAnsi="Arial" w:cs="Arial"/>
          <w:sz w:val="20"/>
          <w:szCs w:val="20"/>
          <w:lang w:val="fr-FR"/>
        </w:rPr>
      </w:pPr>
      <w:r w:rsidRPr="00A93EBA">
        <w:rPr>
          <w:rFonts w:ascii="Arial" w:hAnsi="Arial" w:cs="Arial"/>
          <w:sz w:val="20"/>
          <w:szCs w:val="20"/>
          <w:lang w:val="fr-FR"/>
        </w:rPr>
        <w:t xml:space="preserve">En vous montrant persuasifs au moment d’éduquer et d’inciter à participer à la </w:t>
      </w:r>
      <w:r w:rsidRPr="00A93EBA">
        <w:rPr>
          <w:rFonts w:ascii="Arial" w:hAnsi="Arial" w:cs="Arial"/>
          <w:sz w:val="20"/>
          <w:szCs w:val="20"/>
          <w:lang w:val="fr-FR"/>
        </w:rPr>
        <w:t>restauration des zones humides.</w:t>
      </w:r>
    </w:p>
    <w:p w:rsidR="00A93EBA" w:rsidRPr="00A93EBA" w:rsidRDefault="00A93EBA" w:rsidP="00A93EBA">
      <w:pPr>
        <w:pStyle w:val="ListParagraph"/>
        <w:numPr>
          <w:ilvl w:val="0"/>
          <w:numId w:val="5"/>
        </w:numPr>
        <w:jc w:val="both"/>
        <w:rPr>
          <w:rFonts w:ascii="Arial" w:hAnsi="Arial" w:cs="Arial"/>
          <w:sz w:val="20"/>
          <w:szCs w:val="20"/>
          <w:lang w:val="fr-FR"/>
        </w:rPr>
      </w:pPr>
      <w:r w:rsidRPr="00A93EBA">
        <w:rPr>
          <w:rFonts w:ascii="Arial" w:hAnsi="Arial" w:cs="Arial"/>
          <w:sz w:val="20"/>
          <w:szCs w:val="20"/>
          <w:lang w:val="fr-FR"/>
        </w:rPr>
        <w:t>En prenant des mesures énergiques et en participant à des activités de restauration des zones humides au niveau local.</w:t>
      </w:r>
    </w:p>
    <w:p w:rsidR="00A93EBA" w:rsidRPr="00A93EBA" w:rsidRDefault="00A93EBA" w:rsidP="00A93EBA">
      <w:pPr>
        <w:jc w:val="both"/>
        <w:rPr>
          <w:rFonts w:ascii="Arial" w:hAnsi="Arial" w:cs="Arial"/>
          <w:sz w:val="20"/>
          <w:szCs w:val="20"/>
          <w:lang w:val="fr-FR"/>
        </w:rPr>
      </w:pP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lastRenderedPageBreak/>
        <w:t>Les gouvernements et d’autres parties prenantes ont un rôle crucial à jouer dans la concrétisation des initiatives de restauration des zones humides sur le terrain. Trois grandes dispositions peuvent favoriser ces activités de restauration :</w:t>
      </w:r>
    </w:p>
    <w:p w:rsidR="00A93EBA" w:rsidRPr="00A93EBA" w:rsidRDefault="00A93EBA" w:rsidP="00A93EBA">
      <w:pPr>
        <w:pStyle w:val="ListParagraph"/>
        <w:numPr>
          <w:ilvl w:val="0"/>
          <w:numId w:val="6"/>
        </w:numPr>
        <w:jc w:val="both"/>
        <w:rPr>
          <w:rFonts w:ascii="Arial" w:hAnsi="Arial" w:cs="Arial"/>
          <w:sz w:val="20"/>
          <w:szCs w:val="20"/>
          <w:lang w:val="fr-FR"/>
        </w:rPr>
      </w:pPr>
      <w:r w:rsidRPr="00A93EBA">
        <w:rPr>
          <w:rFonts w:ascii="Arial" w:hAnsi="Arial" w:cs="Arial"/>
          <w:sz w:val="20"/>
          <w:szCs w:val="20"/>
          <w:lang w:val="fr-FR"/>
        </w:rPr>
        <w:t>Réaliser un inventaire national des zones humides</w:t>
      </w:r>
    </w:p>
    <w:p w:rsidR="00A93EBA" w:rsidRPr="00A93EBA" w:rsidRDefault="00A93EBA" w:rsidP="00A93EBA">
      <w:pPr>
        <w:pStyle w:val="ListParagraph"/>
        <w:numPr>
          <w:ilvl w:val="0"/>
          <w:numId w:val="6"/>
        </w:numPr>
        <w:jc w:val="both"/>
        <w:rPr>
          <w:rFonts w:ascii="Arial" w:hAnsi="Arial" w:cs="Arial"/>
          <w:sz w:val="20"/>
          <w:szCs w:val="20"/>
          <w:lang w:val="fr-FR"/>
        </w:rPr>
      </w:pPr>
      <w:r w:rsidRPr="00A93EBA">
        <w:rPr>
          <w:rFonts w:ascii="Arial" w:hAnsi="Arial" w:cs="Arial"/>
          <w:sz w:val="20"/>
          <w:szCs w:val="20"/>
          <w:lang w:val="fr-FR"/>
        </w:rPr>
        <w:t>Fixer des objectifs précis en matière de restauration des zones humides</w:t>
      </w:r>
    </w:p>
    <w:p w:rsidR="00A93EBA" w:rsidRPr="00A93EBA" w:rsidRDefault="00A93EBA" w:rsidP="00A93EBA">
      <w:pPr>
        <w:pStyle w:val="ListParagraph"/>
        <w:numPr>
          <w:ilvl w:val="0"/>
          <w:numId w:val="6"/>
        </w:numPr>
        <w:jc w:val="both"/>
        <w:rPr>
          <w:rFonts w:ascii="Arial" w:hAnsi="Arial" w:cs="Arial"/>
          <w:sz w:val="20"/>
          <w:szCs w:val="20"/>
          <w:lang w:val="fr-FR"/>
        </w:rPr>
      </w:pPr>
      <w:r w:rsidRPr="00A93EBA">
        <w:rPr>
          <w:rFonts w:ascii="Arial" w:hAnsi="Arial" w:cs="Arial"/>
          <w:sz w:val="20"/>
          <w:szCs w:val="20"/>
          <w:lang w:val="fr-FR"/>
        </w:rPr>
        <w:t>Encourager l’utilisation rationnelle et les bonnes pratiques en matière de gestion</w:t>
      </w:r>
    </w:p>
    <w:p w:rsidR="00A93EBA" w:rsidRPr="00A93EBA" w:rsidRDefault="00A93EBA" w:rsidP="00A93EBA">
      <w:pPr>
        <w:jc w:val="both"/>
        <w:rPr>
          <w:rFonts w:ascii="Arial" w:hAnsi="Arial" w:cs="Arial"/>
          <w:sz w:val="20"/>
          <w:szCs w:val="20"/>
          <w:lang w:val="fr-FR"/>
        </w:rPr>
      </w:pPr>
      <w:r w:rsidRPr="00A93EBA">
        <w:rPr>
          <w:rFonts w:ascii="Arial" w:hAnsi="Arial" w:cs="Arial"/>
          <w:sz w:val="20"/>
          <w:szCs w:val="20"/>
          <w:lang w:val="fr-FR"/>
        </w:rPr>
        <w:t>Faites vous-même partie de la solution en incitant au changement et en faisant connaître les activités de restauration et de conservation mises en œuvre par votre pays ou des groupes de personnes.</w:t>
      </w:r>
    </w:p>
    <w:p w:rsidR="002B67E7" w:rsidRPr="002B67E7" w:rsidRDefault="00A93EBA" w:rsidP="00A93EBA">
      <w:pPr>
        <w:jc w:val="both"/>
        <w:rPr>
          <w:rFonts w:ascii="Arial" w:hAnsi="Arial" w:cs="Arial"/>
          <w:sz w:val="20"/>
          <w:szCs w:val="20"/>
          <w:lang w:val="fr-FR"/>
        </w:rPr>
      </w:pPr>
      <w:r w:rsidRPr="00A93EBA">
        <w:rPr>
          <w:rFonts w:ascii="Arial" w:hAnsi="Arial" w:cs="Arial"/>
          <w:sz w:val="20"/>
          <w:szCs w:val="20"/>
          <w:lang w:val="fr-FR"/>
        </w:rPr>
        <w:t>Participez à nos côtés à la Journée mondiale des zones humides et suivez les manifestations sur nos réseaux sociaux.</w:t>
      </w:r>
      <w:bookmarkStart w:id="0" w:name="_GoBack"/>
      <w:bookmarkEnd w:id="0"/>
    </w:p>
    <w:sectPr w:rsidR="002B67E7" w:rsidRPr="002B67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28" w:rsidRDefault="005F0228" w:rsidP="004B18DE">
      <w:pPr>
        <w:spacing w:after="0" w:line="240" w:lineRule="auto"/>
      </w:pPr>
      <w:r>
        <w:separator/>
      </w:r>
    </w:p>
  </w:endnote>
  <w:endnote w:type="continuationSeparator" w:id="0">
    <w:p w:rsidR="005F0228" w:rsidRDefault="005F0228" w:rsidP="004B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DE" w:rsidRPr="00FD7CE1" w:rsidRDefault="004B18DE" w:rsidP="004B18DE">
    <w:pPr>
      <w:pStyle w:val="Footer"/>
      <w:spacing w:after="80"/>
      <w:ind w:left="-567" w:right="-567"/>
      <w:jc w:val="center"/>
      <w:rPr>
        <w:rFonts w:ascii="Garamond" w:hAnsi="Garamond"/>
        <w:sz w:val="16"/>
        <w:szCs w:val="16"/>
      </w:rPr>
    </w:pPr>
    <w:r w:rsidRPr="00FD7CE1">
      <w:rPr>
        <w:rFonts w:ascii="Garamond" w:hAnsi="Garamond"/>
        <w:sz w:val="16"/>
        <w:szCs w:val="16"/>
      </w:rPr>
      <w:t>SECRETARIAT/SECRÉTARIAT/SECRETARÍA: RUE MAUVERNEY 28 – CH-1196 GLAND, SWITZERLAND/SUISSE/SUIZA</w:t>
    </w:r>
  </w:p>
  <w:p w:rsidR="004B18DE" w:rsidRPr="00FD7CE1" w:rsidRDefault="004B18DE" w:rsidP="004B18DE">
    <w:pPr>
      <w:pStyle w:val="Footer"/>
      <w:ind w:left="-709" w:right="-759"/>
      <w:jc w:val="center"/>
      <w:rPr>
        <w:rFonts w:ascii="Garamond" w:hAnsi="Garamond"/>
        <w:color w:val="000000"/>
        <w:sz w:val="16"/>
        <w:szCs w:val="16"/>
      </w:rPr>
    </w:pPr>
    <w:r w:rsidRPr="00FD7CE1">
      <w:rPr>
        <w:rFonts w:ascii="Garamond" w:hAnsi="Garamond"/>
        <w:color w:val="000000"/>
        <w:sz w:val="16"/>
        <w:szCs w:val="16"/>
      </w:rPr>
      <w:t xml:space="preserve">TEL. +41 (0)22 999 01 70 –FAX +41 (0)22 999 01 69 – E-MAIL: </w:t>
    </w:r>
    <w:r>
      <w:rPr>
        <w:rFonts w:ascii="Garamond" w:hAnsi="Garamond"/>
        <w:color w:val="000000"/>
        <w:sz w:val="16"/>
        <w:szCs w:val="16"/>
      </w:rPr>
      <w:t>ramsar@ramsar.org – WEB SITE: www.ramsar.org</w:t>
    </w:r>
  </w:p>
  <w:p w:rsidR="004B18DE" w:rsidRPr="004B18DE" w:rsidRDefault="004B18DE" w:rsidP="004B1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28" w:rsidRDefault="005F0228" w:rsidP="004B18DE">
      <w:pPr>
        <w:spacing w:after="0" w:line="240" w:lineRule="auto"/>
      </w:pPr>
      <w:r>
        <w:separator/>
      </w:r>
    </w:p>
  </w:footnote>
  <w:footnote w:type="continuationSeparator" w:id="0">
    <w:p w:rsidR="005F0228" w:rsidRDefault="005F0228" w:rsidP="004B1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DE" w:rsidRDefault="004B18DE" w:rsidP="004B18DE">
    <w:pPr>
      <w:spacing w:after="80"/>
      <w:jc w:val="center"/>
      <w:rPr>
        <w:rFonts w:ascii="Garamond" w:hAnsi="Garamond"/>
        <w:sz w:val="16"/>
        <w:szCs w:val="16"/>
        <w:lang w:val="fr-FR"/>
      </w:rPr>
    </w:pPr>
    <w:r>
      <w:rPr>
        <w:noProof/>
        <w:lang w:eastAsia="en-GB"/>
      </w:rPr>
      <w:drawing>
        <wp:inline distT="0" distB="0" distL="0" distR="0" wp14:anchorId="086E3BC8" wp14:editId="07F82447">
          <wp:extent cx="819150" cy="884682"/>
          <wp:effectExtent l="19050" t="0" r="0" b="0"/>
          <wp:docPr id="8" name="Picture 8" descr="ramsarne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msarnew0"/>
                  <pic:cNvPicPr>
                    <a:picLocks noChangeAspect="1" noChangeArrowheads="1"/>
                  </pic:cNvPicPr>
                </pic:nvPicPr>
                <pic:blipFill>
                  <a:blip r:embed="rId1"/>
                  <a:srcRect/>
                  <a:stretch>
                    <a:fillRect/>
                  </a:stretch>
                </pic:blipFill>
                <pic:spPr bwMode="auto">
                  <a:xfrm>
                    <a:off x="0" y="0"/>
                    <a:ext cx="819150" cy="884682"/>
                  </a:xfrm>
                  <a:prstGeom prst="rect">
                    <a:avLst/>
                  </a:prstGeom>
                  <a:noFill/>
                  <a:ln w="9525">
                    <a:noFill/>
                    <a:miter lim="800000"/>
                    <a:headEnd/>
                    <a:tailEnd/>
                  </a:ln>
                </pic:spPr>
              </pic:pic>
            </a:graphicData>
          </a:graphic>
        </wp:inline>
      </w:drawing>
    </w:r>
    <w:r w:rsidRPr="004B18DE">
      <w:rPr>
        <w:rFonts w:ascii="Garamond" w:hAnsi="Garamond"/>
        <w:sz w:val="16"/>
        <w:szCs w:val="16"/>
        <w:lang w:val="fr-FR"/>
      </w:rPr>
      <w:t xml:space="preserve"> </w:t>
    </w:r>
  </w:p>
  <w:p w:rsidR="004B18DE" w:rsidRPr="00C87205" w:rsidRDefault="004B18DE" w:rsidP="004B18DE">
    <w:pPr>
      <w:spacing w:after="80"/>
      <w:jc w:val="center"/>
      <w:rPr>
        <w:rFonts w:ascii="Garamond" w:hAnsi="Garamond"/>
        <w:sz w:val="16"/>
        <w:szCs w:val="16"/>
        <w:lang w:val="fr-FR"/>
      </w:rPr>
    </w:pPr>
    <w:r w:rsidRPr="00C87205">
      <w:rPr>
        <w:rFonts w:ascii="Garamond" w:hAnsi="Garamond"/>
        <w:sz w:val="16"/>
        <w:szCs w:val="16"/>
        <w:lang w:val="fr-FR"/>
      </w:rPr>
      <w:t>CONVENTION ON WETLANDS</w:t>
    </w:r>
  </w:p>
  <w:p w:rsidR="004B18DE" w:rsidRPr="00C87205" w:rsidRDefault="004B18DE" w:rsidP="004B18DE">
    <w:pPr>
      <w:spacing w:after="80"/>
      <w:jc w:val="center"/>
      <w:rPr>
        <w:rFonts w:ascii="Garamond" w:hAnsi="Garamond"/>
        <w:sz w:val="16"/>
        <w:szCs w:val="16"/>
        <w:lang w:val="fr-FR"/>
      </w:rPr>
    </w:pPr>
    <w:r w:rsidRPr="00C87205">
      <w:rPr>
        <w:rFonts w:ascii="Garamond" w:hAnsi="Garamond"/>
        <w:sz w:val="16"/>
        <w:szCs w:val="16"/>
        <w:lang w:val="fr-FR"/>
      </w:rPr>
      <w:t>CONVENTION SUR LES ZONES HUMIDES</w:t>
    </w:r>
  </w:p>
  <w:p w:rsidR="004B18DE" w:rsidRPr="000374FF" w:rsidRDefault="004B18DE" w:rsidP="004B18DE">
    <w:pPr>
      <w:jc w:val="center"/>
      <w:rPr>
        <w:rFonts w:ascii="Garamond" w:hAnsi="Garamond"/>
        <w:sz w:val="18"/>
        <w:szCs w:val="18"/>
        <w:lang w:val="es-ES"/>
      </w:rPr>
    </w:pPr>
    <w:r w:rsidRPr="00C87205">
      <w:rPr>
        <w:rFonts w:ascii="Garamond" w:hAnsi="Garamond"/>
        <w:sz w:val="16"/>
        <w:szCs w:val="16"/>
        <w:lang w:val="es-ES"/>
      </w:rPr>
      <w:t>CONVENCIÓN SOBRE LOS HUMEDALES</w:t>
    </w:r>
  </w:p>
  <w:p w:rsidR="004B18DE" w:rsidRPr="00C87205" w:rsidRDefault="004B18DE" w:rsidP="004B18DE">
    <w:pPr>
      <w:jc w:val="center"/>
      <w:rPr>
        <w:rFonts w:ascii="Garamond" w:hAnsi="Garamond"/>
        <w:sz w:val="16"/>
        <w:szCs w:val="16"/>
        <w:lang w:val="es-ES"/>
      </w:rPr>
    </w:pPr>
    <w:r w:rsidRPr="00C87205">
      <w:rPr>
        <w:rFonts w:ascii="Garamond" w:hAnsi="Garamond"/>
        <w:sz w:val="16"/>
        <w:szCs w:val="16"/>
        <w:lang w:val="es-ES"/>
      </w:rPr>
      <w:t>(</w:t>
    </w:r>
    <w:proofErr w:type="spellStart"/>
    <w:r w:rsidRPr="00C87205">
      <w:rPr>
        <w:rFonts w:ascii="Garamond" w:hAnsi="Garamond"/>
        <w:sz w:val="16"/>
        <w:szCs w:val="16"/>
        <w:lang w:val="es-ES"/>
      </w:rPr>
      <w:t>Ramsar</w:t>
    </w:r>
    <w:proofErr w:type="spellEnd"/>
    <w:r w:rsidRPr="00C87205">
      <w:rPr>
        <w:rFonts w:ascii="Garamond" w:hAnsi="Garamond"/>
        <w:sz w:val="16"/>
        <w:szCs w:val="16"/>
        <w:lang w:val="es-ES"/>
      </w:rPr>
      <w:t xml:space="preserve">, </w:t>
    </w:r>
    <w:proofErr w:type="spellStart"/>
    <w:r w:rsidRPr="00C87205">
      <w:rPr>
        <w:rFonts w:ascii="Garamond" w:hAnsi="Garamond"/>
        <w:sz w:val="16"/>
        <w:szCs w:val="16"/>
        <w:lang w:val="es-ES"/>
      </w:rPr>
      <w:t>Iran</w:t>
    </w:r>
    <w:proofErr w:type="spellEnd"/>
    <w:r w:rsidRPr="00C87205">
      <w:rPr>
        <w:rFonts w:ascii="Garamond" w:hAnsi="Garamond"/>
        <w:sz w:val="16"/>
        <w:szCs w:val="16"/>
        <w:lang w:val="es-ES"/>
      </w:rPr>
      <w:t>, 1971)</w:t>
    </w:r>
  </w:p>
  <w:p w:rsidR="004B18DE" w:rsidRPr="00A82DDD" w:rsidRDefault="004B18DE" w:rsidP="004B18DE">
    <w:pPr>
      <w:pStyle w:val="Header"/>
      <w:rPr>
        <w:lang w:val="es-ES"/>
      </w:rPr>
    </w:pPr>
  </w:p>
  <w:p w:rsidR="004B18DE" w:rsidRPr="004B18DE" w:rsidRDefault="004B18DE">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C12"/>
    <w:multiLevelType w:val="multilevel"/>
    <w:tmpl w:val="A134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40701"/>
    <w:multiLevelType w:val="hybridMultilevel"/>
    <w:tmpl w:val="AB5C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E3A18"/>
    <w:multiLevelType w:val="hybridMultilevel"/>
    <w:tmpl w:val="DCA4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A77BE"/>
    <w:multiLevelType w:val="hybridMultilevel"/>
    <w:tmpl w:val="068A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C5B56"/>
    <w:multiLevelType w:val="hybridMultilevel"/>
    <w:tmpl w:val="5202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10741"/>
    <w:multiLevelType w:val="multilevel"/>
    <w:tmpl w:val="14C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DF"/>
    <w:rsid w:val="00166050"/>
    <w:rsid w:val="002B67E7"/>
    <w:rsid w:val="004B18DE"/>
    <w:rsid w:val="00586120"/>
    <w:rsid w:val="005F0228"/>
    <w:rsid w:val="006A1200"/>
    <w:rsid w:val="007B19E5"/>
    <w:rsid w:val="008745D9"/>
    <w:rsid w:val="00A93EBA"/>
    <w:rsid w:val="00AF7794"/>
    <w:rsid w:val="00E263CB"/>
    <w:rsid w:val="00F16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42EE"/>
  <w15:chartTrackingRefBased/>
  <w15:docId w15:val="{608A8863-F638-4B6C-8F79-05E2EF8B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67E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5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67E7"/>
    <w:rPr>
      <w:b/>
      <w:bCs/>
    </w:rPr>
  </w:style>
  <w:style w:type="character" w:customStyle="1" w:styleId="Heading2Char">
    <w:name w:val="Heading 2 Char"/>
    <w:basedOn w:val="DefaultParagraphFont"/>
    <w:link w:val="Heading2"/>
    <w:uiPriority w:val="9"/>
    <w:rsid w:val="002B67E7"/>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B67E7"/>
    <w:rPr>
      <w:color w:val="0000FF"/>
      <w:u w:val="single"/>
    </w:rPr>
  </w:style>
  <w:style w:type="paragraph" w:styleId="Header">
    <w:name w:val="header"/>
    <w:basedOn w:val="Normal"/>
    <w:link w:val="HeaderChar"/>
    <w:unhideWhenUsed/>
    <w:rsid w:val="004B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8DE"/>
  </w:style>
  <w:style w:type="paragraph" w:styleId="Footer">
    <w:name w:val="footer"/>
    <w:basedOn w:val="Normal"/>
    <w:link w:val="FooterChar"/>
    <w:unhideWhenUsed/>
    <w:rsid w:val="004B18DE"/>
    <w:pPr>
      <w:tabs>
        <w:tab w:val="center" w:pos="4513"/>
        <w:tab w:val="right" w:pos="9026"/>
      </w:tabs>
      <w:spacing w:after="0" w:line="240" w:lineRule="auto"/>
    </w:pPr>
  </w:style>
  <w:style w:type="character" w:customStyle="1" w:styleId="FooterChar">
    <w:name w:val="Footer Char"/>
    <w:basedOn w:val="DefaultParagraphFont"/>
    <w:link w:val="Footer"/>
    <w:rsid w:val="004B18DE"/>
  </w:style>
  <w:style w:type="paragraph" w:styleId="ListParagraph">
    <w:name w:val="List Paragraph"/>
    <w:basedOn w:val="Normal"/>
    <w:uiPriority w:val="34"/>
    <w:qFormat/>
    <w:rsid w:val="00AF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8115">
      <w:bodyDiv w:val="1"/>
      <w:marLeft w:val="0"/>
      <w:marRight w:val="0"/>
      <w:marTop w:val="0"/>
      <w:marBottom w:val="0"/>
      <w:divBdr>
        <w:top w:val="none" w:sz="0" w:space="0" w:color="auto"/>
        <w:left w:val="none" w:sz="0" w:space="0" w:color="auto"/>
        <w:bottom w:val="none" w:sz="0" w:space="0" w:color="auto"/>
        <w:right w:val="none" w:sz="0" w:space="0" w:color="auto"/>
      </w:divBdr>
    </w:div>
    <w:div w:id="1584954566">
      <w:bodyDiv w:val="1"/>
      <w:marLeft w:val="0"/>
      <w:marRight w:val="0"/>
      <w:marTop w:val="0"/>
      <w:marBottom w:val="0"/>
      <w:divBdr>
        <w:top w:val="none" w:sz="0" w:space="0" w:color="auto"/>
        <w:left w:val="none" w:sz="0" w:space="0" w:color="auto"/>
        <w:bottom w:val="none" w:sz="0" w:space="0" w:color="auto"/>
        <w:right w:val="none" w:sz="0" w:space="0" w:color="auto"/>
      </w:divBdr>
    </w:div>
    <w:div w:id="16504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OSEKU-FRAINIER Sharon</dc:creator>
  <cp:keywords/>
  <dc:description/>
  <cp:lastModifiedBy>OSEKU-FRAINIER Sharon</cp:lastModifiedBy>
  <cp:revision>2</cp:revision>
  <cp:lastPrinted>2023-01-26T12:57:00Z</cp:lastPrinted>
  <dcterms:created xsi:type="dcterms:W3CDTF">2023-01-26T13:03:00Z</dcterms:created>
  <dcterms:modified xsi:type="dcterms:W3CDTF">2023-01-26T13:03:00Z</dcterms:modified>
</cp:coreProperties>
</file>